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400040" cy="4224020"/>
            <wp:effectExtent b="0" l="0" r="0" t="0"/>
            <wp:docPr descr="Picasso Science and Charity 1897" id="16" name="image3.jpg"/>
            <a:graphic>
              <a:graphicData uri="http://schemas.openxmlformats.org/drawingml/2006/picture">
                <pic:pic>
                  <pic:nvPicPr>
                    <pic:cNvPr descr="Picasso Science and Charity 1897"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240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2)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400040" cy="3702050"/>
            <wp:effectExtent b="0" l="0" r="0" t="0"/>
            <wp:docPr id="1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02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i w:val="1"/>
          <w:color w:val="31313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3)</w:t>
      </w: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400040" cy="5732145"/>
            <wp:effectExtent b="0" l="0" r="0" t="0"/>
            <wp:docPr descr="retirantes portinari" id="18" name="image1.jpg"/>
            <a:graphic>
              <a:graphicData uri="http://schemas.openxmlformats.org/drawingml/2006/picture">
                <pic:pic>
                  <pic:nvPicPr>
                    <pic:cNvPr descr="retirantes portinari"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7321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rtl w:val="0"/>
        </w:rPr>
        <w:t xml:space="preserve">3)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basedOn w:val="Fontepargpadro"/>
    <w:uiPriority w:val="99"/>
    <w:unhideWhenUsed w:val="1"/>
    <w:rsid w:val="001B05AC"/>
    <w:rPr>
      <w:color w:val="0000ff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1B05A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fase">
    <w:name w:val="Emphasis"/>
    <w:basedOn w:val="Fontepargpadro"/>
    <w:uiPriority w:val="20"/>
    <w:qFormat w:val="1"/>
    <w:rsid w:val="001B05AC"/>
    <w:rPr>
      <w:i w:val="1"/>
      <w:iCs w:val="1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1B05AC"/>
    <w:rPr>
      <w:color w:val="605e5c"/>
      <w:shd w:color="auto" w:fill="e1dfdd" w:val="clea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Forte">
    <w:name w:val="Strong"/>
    <w:basedOn w:val="Fontepargpadro"/>
    <w:uiPriority w:val="22"/>
    <w:qFormat w:val="1"/>
    <w:rsid w:val="002B0FF7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Lc73wuHMtl9q3ec2MsTlmXSsFA==">AMUW2mWW6M4v2favDQXO6nqh1KGc6vaYtTrAd9ZQQvbXIbcm2clnMdOo2mOMR5aQ7X7JshNAXptl8YUja18wdyUdVrM3nMuFIHGK09P4QK7i9gxaf3HM4o4=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2021-04-13T06:01:00Z</dcterms:created>
  <dc:creator>Ana Lia Anbinder</dc:creator>
</cp:coreProperties>
</file>